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E7A" w:rsidRPr="00592253" w:rsidRDefault="00581E7A" w:rsidP="0059225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PROCEDURA PRZYSTĄPIENIA DO REALIZACJI  PROGRAMU OCHRONY ZASOBÓW GENETYCZNYCH  KÓZ RASY</w:t>
      </w:r>
    </w:p>
    <w:p w:rsidR="00581E7A" w:rsidRPr="00592253" w:rsidRDefault="00581E7A" w:rsidP="0059225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KAZIMIERZOSKIEJ</w:t>
      </w: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Instytut Zootechniki PIB zwany dalej Instytutem jest koordynatorem programu ochrony zasobów genetycznych kóz rasy  kazimierzowskiej uznanej za zagrożoną </w:t>
      </w:r>
      <w:r w:rsidRPr="005922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wyginięciem.</w:t>
      </w: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I.  Warunki ogólne przystąpienia do Programu ochrony zasobów genetycznych kóz zwanego dalej Programem:</w:t>
      </w: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81E7A" w:rsidRPr="00592253" w:rsidRDefault="00581E7A" w:rsidP="00592253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Uczestnictwo w programie ochrony zasobów genetycznych kóz jest dobrowolne. </w:t>
      </w:r>
    </w:p>
    <w:p w:rsidR="00581E7A" w:rsidRPr="00592253" w:rsidRDefault="00581E7A" w:rsidP="00592253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592253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programu posiada stado kóz rasy kazimierzowskiej, poddanych ocenie wartości użytkowej, </w:t>
      </w:r>
      <w:r w:rsidRPr="005922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 minimalnej liczebności </w:t>
      </w:r>
      <w:r w:rsidRPr="005922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3 sztuk</w:t>
      </w:r>
      <w:r w:rsidRPr="005922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5922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kóz matek </w:t>
      </w:r>
      <w:r w:rsidRPr="005922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oraz co najmniej </w:t>
      </w:r>
      <w:r w:rsidRPr="005922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1 kozła stadnego</w:t>
      </w:r>
      <w:r w:rsidRPr="005922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danej rasy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wpisanych do ksiąg hodowlanych. </w:t>
      </w:r>
      <w:r w:rsidRPr="0059225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>a kozę matkę uważa się samicę, która wykociła się przynajmniej raz.</w:t>
      </w:r>
    </w:p>
    <w:p w:rsidR="00581E7A" w:rsidRPr="00592253" w:rsidRDefault="00581E7A" w:rsidP="00592253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Biorący udział w programie ochrony akceptuje i zobowiązuje się do ścisłego  przestrzegania wszystkich warunków zawartych w Programie dostępnym na stronie internetowej Instytutu:  </w:t>
      </w:r>
      <w:hyperlink r:id="rId6" w:history="1">
        <w:r w:rsidR="00684E18" w:rsidRPr="00592253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http://www.bioroznorodnosc.iz.edu.pl/</w:t>
        </w:r>
      </w:hyperlink>
      <w:r w:rsidRPr="005922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.</w:t>
      </w:r>
    </w:p>
    <w:p w:rsidR="00581E7A" w:rsidRPr="00592253" w:rsidRDefault="00581E7A" w:rsidP="0059225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59225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Hodowca potwierdza  fakt zaznajomienia się z programem na </w:t>
      </w:r>
      <w:r w:rsidRPr="0059225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Wniosku</w:t>
      </w:r>
      <w:r w:rsidRPr="0059225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</w:t>
      </w:r>
      <w:r w:rsidRPr="00592253">
        <w:rPr>
          <w:rFonts w:ascii="Times New Roman" w:hAnsi="Times New Roman" w:cs="Times New Roman"/>
          <w:b/>
          <w:i/>
          <w:sz w:val="24"/>
          <w:szCs w:val="24"/>
        </w:rPr>
        <w:t>o objęcie programem ochrony zasobów genetycznych kóz matek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581E7A" w:rsidRPr="00592253" w:rsidRDefault="00581E7A" w:rsidP="00592253">
      <w:p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592253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Programu zobowiązuje się do zawarcia umowy dotyczącej realizacji Programu z Instytutem. </w:t>
      </w:r>
    </w:p>
    <w:p w:rsidR="00581E7A" w:rsidRPr="00592253" w:rsidRDefault="00581E7A" w:rsidP="00592253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Uczestnik Programu zobowiązuje się do przesłania kopii umowy zawartej z podmiotem prowadzącym kontrolę wartości użytkowej (Szkoła Główna Gospodarstwa Wiejskiego w Warszawie / SGGW). Kopia umowy powinna być dołączona do przesyłanych do IZ PIB dokumentów.</w:t>
      </w:r>
    </w:p>
    <w:p w:rsidR="00581E7A" w:rsidRPr="00592253" w:rsidRDefault="00581E7A" w:rsidP="00592253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Programu zobowiązuje się do corocznego przedstawiania do Instytutu aktualnego  wykazu wszystkich kóz do kwalifikacji</w:t>
      </w:r>
      <w:r w:rsidRPr="0059225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(Oświadczenie - Wykaz kóz matek zakwalifikowanych do Programu ochrony zasobów genetycznych </w:t>
      </w:r>
      <w:r w:rsidRPr="005922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zwany dalej </w:t>
      </w:r>
      <w:r w:rsidRPr="0059225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Wykazem kóz matek </w:t>
      </w:r>
      <w:r w:rsidRPr="0059225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lastRenderedPageBreak/>
        <w:t xml:space="preserve">zakwalifikowanych do Programu) </w:t>
      </w:r>
      <w:r w:rsidRPr="005922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oraz kozłów stadnych (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kozłów </w:t>
      </w:r>
      <w:r w:rsidRPr="00592253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użytkowanych  w stadzie w ramach programu ochrony zasobów genetycznych).</w:t>
      </w: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Może także przedłożyć  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kóz remontowych zgłoszonych do Programu. 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Jest on niezbędny w razie ubycia zwierzęcia ze stada w ciągu trwania roku. Zwierzęta z tego wykazu mogą zastąpić wycofane sztuki.</w:t>
      </w: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</w:p>
    <w:p w:rsidR="00581E7A" w:rsidRPr="00592253" w:rsidRDefault="00581E7A" w:rsidP="00592253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Programu wyraża zgodę na udostępnianie i przetwarzanie danych dotyczących jego zwierząt w stadzie oraz warunków ich utrzymania. </w:t>
      </w:r>
    </w:p>
    <w:p w:rsidR="00581E7A" w:rsidRPr="00592253" w:rsidRDefault="00581E7A" w:rsidP="00592253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592253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Programu ochrony wyraża zgodę na przetwarzanie danych osobowych, zgodnie z obowiązującą Ustawą o ochronie danych osobowych RODO, w tym również danych udostępnianych Agencji Restrukturyzacji i Modernizacji Rolnictwa  (ARiMR), poprzez podpisanie przez uczestnika  Oświadczenia.</w:t>
      </w:r>
    </w:p>
    <w:p w:rsidR="00581E7A" w:rsidRPr="00592253" w:rsidRDefault="00581E7A" w:rsidP="00592253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592253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Programu zobowiązuje się do niezwłocznego informowania Instytutu o wszelkich zmianach w stadzie (wycofaniu lub zamianie zwierząt) zgodnie z obowiązującą Procedurą.</w:t>
      </w:r>
    </w:p>
    <w:p w:rsidR="00581E7A" w:rsidRPr="00592253" w:rsidRDefault="00581E7A" w:rsidP="00592253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592253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Wytypowane przez Hodowcę/Posiadacza kozy, zgłoszone do uczestnictwa  w Programie akceptowane są  przez podmiot prowadzący księgi hodowlane (</w:t>
      </w:r>
      <w:r w:rsidR="006436A0"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SGGW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). Ostateczna kwalifikacja dokonywana jest przez Instytut o osobie Koordynatora do spraw ochrony zasobów genetycznych owiec i kóz.</w:t>
      </w:r>
    </w:p>
    <w:p w:rsidR="00581E7A" w:rsidRPr="00592253" w:rsidRDefault="00581E7A" w:rsidP="00592253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581E7A" w:rsidRPr="00592253" w:rsidRDefault="00581E7A" w:rsidP="0059225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581E7A" w:rsidRPr="00592253" w:rsidRDefault="00581E7A" w:rsidP="00592253">
      <w:pPr>
        <w:spacing w:after="0" w:line="360" w:lineRule="auto"/>
        <w:ind w:left="360" w:firstLine="6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Kozy matki, które nie zostały zakwalifikowane, nie będą obejmowane w przyszłości programem ochrony.</w:t>
      </w:r>
    </w:p>
    <w:p w:rsidR="00581E7A" w:rsidRPr="00592253" w:rsidRDefault="00581E7A" w:rsidP="00592253">
      <w:pPr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581E7A" w:rsidRPr="00592253" w:rsidRDefault="00581E7A" w:rsidP="00592253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Przystąpienie do Programu umożliwia Hodowcy/Posiadaczowi ubieganie się o przyznanie płatności </w:t>
      </w:r>
      <w:proofErr w:type="spellStart"/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rolnośrodowiskowo</w:t>
      </w:r>
      <w:proofErr w:type="spellEnd"/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-klimatycznych w ramach pakietu „Zachowanie zagrożonych zasobów genetycznych zwierząt w rolnictwie” Działania </w:t>
      </w:r>
      <w:proofErr w:type="spellStart"/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rolnośrodowiskowo</w:t>
      </w:r>
      <w:proofErr w:type="spellEnd"/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-klimatycznego objętego Programem Rozwoju Obszarów Wiejskich na lata 20014–2020 (PROW 2014-2020). Więcej informacji na stronie </w:t>
      </w:r>
      <w:hyperlink r:id="rId7" w:history="1">
        <w:r w:rsidRPr="005922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www.arimr.gov.pl</w:t>
        </w:r>
      </w:hyperlink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II. Procedura kwalifikowania stad i kóz do uczestnictwa  w Programie i zatwierdzania Wykazów</w:t>
      </w: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Wymagane jest:</w:t>
      </w:r>
    </w:p>
    <w:p w:rsidR="00581E7A" w:rsidRPr="00592253" w:rsidRDefault="00581E7A" w:rsidP="00592253">
      <w:pPr>
        <w:pStyle w:val="Akapitzlist"/>
        <w:numPr>
          <w:ilvl w:val="0"/>
          <w:numId w:val="1"/>
        </w:numPr>
        <w:tabs>
          <w:tab w:val="clear" w:pos="1065"/>
          <w:tab w:val="left" w:pos="0"/>
          <w:tab w:val="num" w:pos="709"/>
        </w:tabs>
        <w:spacing w:after="0" w:line="360" w:lineRule="auto"/>
        <w:ind w:left="851" w:hanging="85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Zgłoszenie kóz spełniających warunki uczestnictwa w Programie, przez</w:t>
      </w:r>
    </w:p>
    <w:p w:rsidR="00581E7A" w:rsidRPr="00592253" w:rsidRDefault="00581E7A" w:rsidP="00592253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Hodowcę/Posiadacza do właściwego podmiotu prowadzącego księgi, który akceptuje kozy i potwierdza 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matek zakwalifikowanych do Programu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 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kóz remontowych zgłoszonych do Programu 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Wykaz kozłów </w:t>
      </w:r>
      <w:r w:rsidRPr="00592253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użytkowanych  w stadzie w ramach programu ochrony zasobów genetycznych.</w:t>
      </w:r>
    </w:p>
    <w:p w:rsidR="00581E7A" w:rsidRPr="00592253" w:rsidRDefault="00581E7A" w:rsidP="00592253">
      <w:pPr>
        <w:tabs>
          <w:tab w:val="num" w:pos="360"/>
        </w:tabs>
        <w:spacing w:after="0" w:line="360" w:lineRule="auto"/>
        <w:ind w:left="360" w:hanging="18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581E7A" w:rsidRPr="00592253" w:rsidRDefault="00581E7A" w:rsidP="00592253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Złożenie do Instytutu kompletu dokumentów </w:t>
      </w:r>
      <w:r w:rsidRPr="0059225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w terminie do 14 marca </w:t>
      </w:r>
      <w:r w:rsidRPr="005922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tak aby od 15 marca wszystkie kozy, które zostaną zaakceptowane, mogły rozpocząć realizację kolejnego zadania.  Wzory dokumentów są do pobrania na stronie Instytutu: </w:t>
      </w:r>
      <w:hyperlink r:id="rId8" w:history="1">
        <w:r w:rsidR="00DB274C" w:rsidRPr="00592253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www.bioroznorodnosc.iz.edu.pl</w:t>
        </w:r>
      </w:hyperlink>
      <w:r w:rsidRPr="005922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, oraz Agencji Modernizacji i Rozwoju Rolnictwa </w:t>
      </w:r>
      <w:hyperlink r:id="rId9" w:history="1">
        <w:r w:rsidRPr="00592253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www.arimr.gov.pl</w:t>
        </w:r>
      </w:hyperlink>
    </w:p>
    <w:p w:rsidR="00581E7A" w:rsidRPr="00592253" w:rsidRDefault="00581E7A" w:rsidP="00592253">
      <w:pPr>
        <w:tabs>
          <w:tab w:val="num" w:pos="360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</w:t>
      </w:r>
      <w:r w:rsidRPr="0059225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ze strony Hodowcy/ Posiadacza kóz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wypełnionego i podpisanego  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Wniosku</w:t>
      </w:r>
      <w:r w:rsidRPr="0059225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</w:t>
      </w:r>
      <w:r w:rsidRPr="00592253">
        <w:rPr>
          <w:rFonts w:ascii="Times New Roman" w:hAnsi="Times New Roman" w:cs="Times New Roman"/>
          <w:i/>
          <w:sz w:val="24"/>
          <w:szCs w:val="24"/>
        </w:rPr>
        <w:t>o objęcie programem ochrony zasobów genetycznych kóz matek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81E7A" w:rsidRPr="00592253" w:rsidRDefault="00581E7A" w:rsidP="00592253">
      <w:pPr>
        <w:numPr>
          <w:ilvl w:val="0"/>
          <w:numId w:val="2"/>
        </w:numPr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podpisanego przez Hodowcę/Posiadacza i potwierdzonego przez podmiot prowadzący księgi  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Wykazu kóz matek zakwalifikowanych do Programu, Wykazu kóz remontowych 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59225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Wykazu kozłów</w:t>
      </w:r>
    </w:p>
    <w:p w:rsidR="00581E7A" w:rsidRPr="00592253" w:rsidRDefault="00581E7A" w:rsidP="00592253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(wykazy sporządzone nie wcześniej niż 1 miesiąc przez datą złożenia do Instytutu)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- jednorazowo, w momencie rozpoczęcia realizacji programu ochrony zasobów genetycznych kóz, umowy dotyczącej realizacji Programu, podpisanej przez Hodowcę/Posiadacza i podmiot prowadzący i koordynujący program – IZ PIB</w:t>
      </w: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 jednorazowo, w momencie rozpoczęcia realizacji programu ochrony zasobów genetycznych kóz, kopii umowy dotyczącej prowadzenia kontroli wartości użytkowej w stadzie,  odpisana przez Hodowcę/Posiadacza i podmiot prowadzący kontrolę wartości użytkowej  (</w:t>
      </w:r>
      <w:r w:rsidR="006436A0"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SGGW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- jednorazowo, w momencie rozpoczęcia realizacji programu ochrony zasobów genetycznych kóz, Oświadczenia RODO podpisanego przez Hodowcę/Posiadacza.</w:t>
      </w:r>
    </w:p>
    <w:p w:rsidR="00581E7A" w:rsidRPr="00592253" w:rsidRDefault="00581E7A" w:rsidP="00592253">
      <w:pPr>
        <w:tabs>
          <w:tab w:val="num" w:pos="360"/>
        </w:tabs>
        <w:spacing w:after="0" w:line="360" w:lineRule="auto"/>
        <w:ind w:left="426" w:hanging="67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581E7A" w:rsidRPr="00592253" w:rsidRDefault="00581E7A" w:rsidP="00592253">
      <w:pPr>
        <w:tabs>
          <w:tab w:val="num" w:pos="360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</w:t>
      </w:r>
      <w:r w:rsidRPr="0059225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ze strony podmiotu prowadzącego księgi (</w:t>
      </w:r>
      <w:r w:rsidR="006436A0" w:rsidRPr="0059225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SGGW</w:t>
      </w:r>
      <w:r w:rsidRPr="0059225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):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81E7A" w:rsidRPr="00592253" w:rsidRDefault="00581E7A" w:rsidP="00592253">
      <w:pPr>
        <w:numPr>
          <w:ilvl w:val="0"/>
          <w:numId w:val="2"/>
        </w:numPr>
        <w:spacing w:after="0" w:line="360" w:lineRule="auto"/>
        <w:ind w:left="851" w:hanging="67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wpisu do ksiąg hodowlanych kóz i kozłów wyszczególnionych na wykazach /jednorazowo w czasie trwania 5-cio letniego zobowiązania/.</w:t>
      </w:r>
    </w:p>
    <w:p w:rsidR="00581E7A" w:rsidRPr="00592253" w:rsidRDefault="00581E7A" w:rsidP="00592253">
      <w:pPr>
        <w:tabs>
          <w:tab w:val="num" w:pos="360"/>
        </w:tabs>
        <w:spacing w:after="0" w:line="360" w:lineRule="auto"/>
        <w:ind w:left="851" w:hanging="67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581E7A" w:rsidRPr="00592253" w:rsidRDefault="00581E7A" w:rsidP="00592253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Sprawdzenie przez Koordynatora w Instytucie przesłanej dokumentacji pod kątem spełnienia wymagań uczestnictwa zgłaszanych kóz w Programie. </w:t>
      </w:r>
    </w:p>
    <w:p w:rsidR="00581E7A" w:rsidRPr="00592253" w:rsidRDefault="00581E7A" w:rsidP="00592253">
      <w:pPr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592253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Przesłanie przez Koordynatora kopii zatwierdzonych 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Wykazów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Hodowcy/Posiadacza kóz  oraz do właściwego podmiotu prowadzącego księgi i kontrolę wartości użytkowej . </w:t>
      </w: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III. Procedura ubiegania się o kontynuowanie uczestnictwa w Programie ochrony zasobów genetycznych </w:t>
      </w:r>
      <w:r w:rsidRPr="005922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kóz.</w:t>
      </w: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81E7A" w:rsidRPr="00592253" w:rsidRDefault="00581E7A" w:rsidP="00592253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 Coroczne, obowiązkowe złożenie przez  Hodowcę/Posiadacza kóz, do Koordynatora w Instytucie, </w:t>
      </w:r>
      <w:r w:rsidRPr="0059225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aktualnych </w:t>
      </w:r>
      <w:r w:rsidRPr="0059225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pl-PL"/>
        </w:rPr>
        <w:t>Wykazów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kóz zgłaszanych do uczestnictwa w programie (nawet jeżeli posiada te same kozy) potwierdzonych przez podmiot prowadzący księgi </w:t>
      </w:r>
      <w:r w:rsidRPr="005922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(wykazy sporządzone nie wcześniej niż 1 miesiąc przez datą złożenia do Instytutu)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kóz matek zakwalifikowanych do Programu, Wykaz kóz remontowych 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59225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Wykaz kozłów.</w:t>
      </w:r>
    </w:p>
    <w:p w:rsidR="00581E7A" w:rsidRPr="00592253" w:rsidRDefault="00581E7A" w:rsidP="00592253">
      <w:pPr>
        <w:spacing w:after="0" w:line="360" w:lineRule="auto"/>
        <w:ind w:left="180" w:hanging="180"/>
        <w:jc w:val="both"/>
        <w:rPr>
          <w:rFonts w:ascii="Times New Roman" w:eastAsia="Times New Roman" w:hAnsi="Times New Roman" w:cs="Times New Roman"/>
          <w:b/>
          <w:color w:val="FF0066"/>
          <w:sz w:val="24"/>
          <w:szCs w:val="24"/>
          <w:lang w:eastAsia="pl-PL"/>
        </w:rPr>
      </w:pPr>
    </w:p>
    <w:p w:rsidR="00581E7A" w:rsidRPr="00592253" w:rsidRDefault="00581E7A" w:rsidP="00592253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Termin składania kolejnych Wniosków i </w:t>
      </w:r>
      <w:r w:rsidRPr="0059225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Wykazów</w:t>
      </w:r>
      <w:r w:rsidRPr="005922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do Instytutu, upływa 14 marca </w:t>
      </w:r>
      <w:r w:rsidRPr="005922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każdego kolejnego roku uczestnictwa w Programie, tak aby od 15 marca wszystkie kozy, które zostaną zaakceptowane, mogły rozpocząć realizację kolejnego zadania.</w:t>
      </w: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581E7A" w:rsidRPr="00592253" w:rsidRDefault="00581E7A" w:rsidP="00592253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2. Sprawdzenie przez Koordynatora w Instytucie przesłanej dokumentacji pod kątem spełnienia wymagań uczestnictwa kóz w Programie, a następnie, w przypadku spełnienia wszystkich warunków, jej zatwierdzenie.</w:t>
      </w: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592253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Przesłanie przez Koordynatora kopii zatwierdzonych 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Wykazów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Hodowcy/Posiadacza kóz  oraz do właściwego podmiotu prowadzącego księgi i kontrolę wartości użytkowej.</w:t>
      </w:r>
    </w:p>
    <w:p w:rsidR="00581E7A" w:rsidRPr="00592253" w:rsidRDefault="00581E7A" w:rsidP="00592253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592253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Liczba kóz zatwierdzona na Wykazie nie może być mniejsza niż tzw. liczba bazowa oraz musi być tożsama z liczbą kóz zadeklarowaną przez Hodowcę/Posiadacza we wniosku do ARiMR o płatność na kolejny rok.</w:t>
      </w: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592253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Termin zatwierdzania </w:t>
      </w:r>
      <w:r w:rsidRPr="0059225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Wykazów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przez Instytut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zarówno dla rozpoczynających jak i kontynuujących realizację Programu, 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upływa 15 maja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rozpoczynającego uczestnictwo lub kolejnego roku  uczestnictwa w Programie, z założeniem, że 15 marca 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każdego roku jest początkiem realizacji Programu i do tego dnia wszystkie kozy matki muszą spełniać warunki kwalifikacji do Programu ochrony.</w:t>
      </w: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581E7A" w:rsidRPr="00592253" w:rsidRDefault="00581E7A" w:rsidP="00592253">
      <w:pPr>
        <w:keepNext/>
        <w:spacing w:after="0" w:line="360" w:lineRule="auto"/>
        <w:ind w:left="142" w:right="7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 Wymagania ogólne ubiegania się o przyznanie pierwszej płatności rolnośrodowiskowej PROW 2014 – 2020.</w:t>
      </w: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592253">
      <w:p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Hodowca/Posiadacz kóz 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musi opracować plan działalności rolnośrodowiskowej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 współpracy z upoważnionym doradcą rolnośrodowiskowym oraz 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musi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złożyć wniosek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biurze powiatowym ARiMR, w terminie przewidzianym rozporządzeniem </w:t>
      </w:r>
      <w:proofErr w:type="spellStart"/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MRiRW</w:t>
      </w:r>
      <w:proofErr w:type="spellEnd"/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przyznanie płatności rolnośrodowiskowej, wraz z wymaganymi załącznikami.</w:t>
      </w:r>
    </w:p>
    <w:p w:rsidR="00581E7A" w:rsidRPr="00592253" w:rsidRDefault="00581E7A" w:rsidP="00592253">
      <w:pPr>
        <w:tabs>
          <w:tab w:val="left" w:pos="180"/>
        </w:tabs>
        <w:spacing w:after="0" w:line="360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592253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Hodowca/Posiadacz 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musi przedstawić w ARiMR kopię </w:t>
      </w:r>
      <w:r w:rsidRPr="0059225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Wykazu kóz matek zakwalifikowanych do Programu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potwierdzonego przez wnioskodawcę (Hodowcę/Posiadacza), podmiot prowadzący księgi (</w:t>
      </w:r>
      <w:r w:rsidR="006436A0"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SGGW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) oraz  zatwierdzonego przez  podmiot upoważniony do realizacji lub koordynacji działań w zakresie ochrony zasobów genetycznych (Instytut) – zawierającą wskazanie zwierząt jakie zostały zakwalifikowane do Programu ochrony zasobów genetycznych kóz ras lokalnych.</w:t>
      </w:r>
    </w:p>
    <w:p w:rsidR="00581E7A" w:rsidRPr="00592253" w:rsidRDefault="00581E7A" w:rsidP="00592253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592253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b/>
          <w:color w:val="FF0066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592253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. 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beneficjent nie rozpoczął realizacji pakietu rolnośrodowiskowego w danym roku, a chce rozpocząć w kolejnym, musi uzyskać nowy 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obowiązującą Procedurą. Podobnie w  przypadku rozpoczynania nowej edycji programu rolnośrodowiskowego lub np. przejęcia zobowiązania na skutek nabycia praw do stada w wyniku kupna, spadku, przekazania itp.,  beneficjent zobowiązany jest do uzyskania nowego 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Wykazu kóz matek zakwalifikowanych 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 Programu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 obowiązującą procedurą. </w:t>
      </w: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4. Wykaz wystawiany jest tylko na osobę, która figuruje we wniosku o płatność do ARiMR.</w:t>
      </w: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Default="00581E7A" w:rsidP="00592253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5. Liczba kóz zatwierdzona na Wykazie musi być tożsama z liczbą kóz zadeklarowaną przez Hodowcę/Posiadacza we wniosku do ARiMR o przyznanie pierwszej lub kolejnych płatności.</w:t>
      </w:r>
    </w:p>
    <w:p w:rsidR="00592253" w:rsidRPr="00592253" w:rsidRDefault="00592253" w:rsidP="00592253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92253" w:rsidRPr="00592253" w:rsidRDefault="00592253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lastRenderedPageBreak/>
        <w:t xml:space="preserve">Informacje związane z wprowadzeniem nowelizacji rozporządzenia rolnośrodowiskowego </w:t>
      </w: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81E7A" w:rsidRPr="00592253" w:rsidRDefault="00581E7A" w:rsidP="00592253">
      <w:pPr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Zmiany rozporządzenia dotyczą wszystkich rolników realizujących Pakiet 7. </w:t>
      </w: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592253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w obrębie pakietu ochrony kóz  realizowane są w cyklach rocznych. Hodowca/Posiadacz powinien utrzymywać w tym okresie wszystkie zakwalifikowane do Programu kozy. Wprowadzanie dodatkowych kóz możliwe jest po zakończeniu rocznego cyklu realizowanego zadania, po uprzednim ich zakwalifikowaniu do Programu.</w:t>
      </w:r>
    </w:p>
    <w:p w:rsidR="00581E7A" w:rsidRPr="00592253" w:rsidRDefault="00581E7A" w:rsidP="00592253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592253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15 marca jest dniem określania stanu obowiązującego na dany rok realizowanego zobowiązania. </w:t>
      </w:r>
      <w:r w:rsidRPr="0059225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Stan ten nie może być mniejszy</w:t>
      </w:r>
      <w:r w:rsidRPr="005922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niż stan zadeklarowany we wniosku w pierwszym roku rozpoczęcia zobowiązania.</w:t>
      </w: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592253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Liczba kóz zatwierdzona na </w:t>
      </w:r>
      <w:r w:rsidRPr="0059225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Wykazie kóz zakwalifikowanych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musi być tożsama z liczbą kóz zadeklarowanych przez Hodowcę/Posiadacza we wniosku do ARiMR o pierwszą płatność. </w:t>
      </w:r>
    </w:p>
    <w:p w:rsidR="00581E7A" w:rsidRPr="00592253" w:rsidRDefault="00581E7A" w:rsidP="00592253">
      <w:pPr>
        <w:tabs>
          <w:tab w:val="num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592253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stwierdzenia niezgodności Hodowca/Posiadacz będzie podlegał sankcjom. Biorąc pod uwagę powyższe bardzo ważnym jest przestrzeganie wszelkich zapisów i terminów przesyłania dokumentacji wymienionych w rozporządzeniu oraz Procedurze.</w:t>
      </w:r>
    </w:p>
    <w:p w:rsidR="00581E7A" w:rsidRPr="00592253" w:rsidRDefault="00581E7A" w:rsidP="0059225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592253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Wszelkie zmiany możliwe są tylko po uprzednim wstępnym zakwalifikowaniu kóz przez Instytut (</w:t>
      </w:r>
      <w:r w:rsidRPr="0059225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  <w:t>Wykaz kóz remontowych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) w terminie określonym Procedurą i tylko w obrębie zadeklarowanej we wniosku do ARiMR liczby kóz.</w:t>
      </w:r>
    </w:p>
    <w:p w:rsidR="00581E7A" w:rsidRPr="00592253" w:rsidRDefault="00581E7A" w:rsidP="00592253">
      <w:pPr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592253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sprzedaży, upadku lub wycofania kóz ze stada w związku z pracami hodowlanymi, możliwe jest wprowadzenie w trakcie realizacji rocznego zadania innej kozy, po uprzednim jej zakwalifikowaniu (na 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Wykazie kóz remontowych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Przystępki z licencją, które w roku realizacji zadania wykocą się, mogą być objęte Programem, </w:t>
      </w:r>
      <w:r w:rsidRPr="0059225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ale tylko w zamian za inne wycofane kozy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Pr="0059225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pod warunkiem, że zostały wcześniej zgłoszone na 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>Wykazie kóz remontowych</w:t>
      </w:r>
      <w:r w:rsidRPr="0059225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, w obowiązującym terminie składania Wniosków i Wykazów.</w:t>
      </w:r>
      <w:r w:rsidRPr="00592253">
        <w:rPr>
          <w:rFonts w:ascii="Times New Roman" w:eastAsia="Times New Roman" w:hAnsi="Times New Roman" w:cs="Times New Roman"/>
          <w:sz w:val="24"/>
          <w:szCs w:val="24"/>
          <w:highlight w:val="cyan"/>
          <w:u w:val="single"/>
          <w:lang w:eastAsia="pl-PL"/>
        </w:rPr>
        <w:t xml:space="preserve"> </w:t>
      </w:r>
    </w:p>
    <w:p w:rsidR="00581E7A" w:rsidRPr="00592253" w:rsidRDefault="00581E7A" w:rsidP="00592253">
      <w:pPr>
        <w:tabs>
          <w:tab w:val="num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592253">
      <w:pPr>
        <w:tabs>
          <w:tab w:val="num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ab/>
        <w:t xml:space="preserve">W przypadku sprzedaży, upadku kozy lub wycofania ze stada Hodowca/Posiadacz niezwłocznie przesyła do Instytutu </w:t>
      </w:r>
      <w:r w:rsidRPr="0059225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Oświadczenie o zastąpieniu zwierzęcia</w:t>
      </w:r>
      <w:r w:rsidRPr="0059225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 w:rsidRPr="0059225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(</w:t>
      </w:r>
      <w:r w:rsidRPr="005922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ykaz kóz wprowadzonych do Programu ochrony zasobów genetycznych w ramach zamiany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),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potwierdzony przez </w:t>
      </w:r>
      <w:r w:rsidR="006436A0"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SGGW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wraz z załączoną kserokopią dokumentu potwierdzającego przyczynę ubytku zwierzęcia ze stada. Na Wykazie tym umieszcza on  kozy wycofane oraz kozy wprowadzane na zamianę. Wykaz musi zostać </w:t>
      </w:r>
      <w:r w:rsidRPr="005922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potwierdzony przez</w:t>
      </w:r>
      <w:r w:rsidRPr="00592253">
        <w:rPr>
          <w:rFonts w:ascii="Times New Roman" w:eastAsia="Times New Roman" w:hAnsi="Times New Roman" w:cs="Times New Roman"/>
          <w:b/>
          <w:color w:val="FF0066"/>
          <w:sz w:val="24"/>
          <w:szCs w:val="24"/>
          <w:lang w:eastAsia="pl-PL"/>
        </w:rPr>
        <w:t xml:space="preserve"> 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Instytut w terminie 40 dni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wycofania zwierzęcia ze stada. W ciągu 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kolejnych 30 dni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Hodowca/Posiadacz zobowiązany jest dostarczyć zakwalifikowany Wykaz do oddziału ARiMR.</w:t>
      </w:r>
    </w:p>
    <w:p w:rsidR="00581E7A" w:rsidRPr="00592253" w:rsidRDefault="00581E7A" w:rsidP="00592253">
      <w:pPr>
        <w:tabs>
          <w:tab w:val="num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592253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ubycia zwierzęcia ze stada w wyniku działania siły wyższej, nadzwyczajnych okoliczności lub wystąpienia okoliczności naturalnych tzn. niezależnych od Hodowcy/Posiadacza (np. padnięcie, wypadek), zaistniały fakt należy niezwłocznie zgłosić do IZ PIB wraz z odpowiednim dokumentem poświadczającym to zdarzenie (np. zaświadczenie lekarza weterynarii o uboju z konieczności). O fakcie ubycia zwierzęcia ze stada na skutek takich okoliczności  należy powiadomić 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oddział ARiMR w terminie 10 dni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od kiedy takie zgłoszenie jest możliwe. W razie braku wytypowanych kóz za Wykazie remontowym jako zwierząt na zamianę, potwierdzony przez podmiot prowadzący księgi </w:t>
      </w:r>
      <w:r w:rsidRPr="0059225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 kóz wycofanych z uczestnictwa w Programie w związku z działaniem siły wyższej</w:t>
      </w:r>
      <w:r w:rsidRPr="0059225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wraz z kopią dokumentów poświadczających takie zdarzenie  należy 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niezwłocznie przesłać do ARiMR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</w:t>
      </w:r>
    </w:p>
    <w:p w:rsidR="00581E7A" w:rsidRPr="00592253" w:rsidRDefault="00581E7A" w:rsidP="00592253">
      <w:pPr>
        <w:tabs>
          <w:tab w:val="num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Szczegółowe informacje dotyczące programów ochrony zasobów genetycznych kóz, procedur oraz wzory formularzy znajdą się na stronie Instytutu Zootechniki - PIB: </w:t>
      </w:r>
      <w:hyperlink r:id="rId10" w:history="1">
        <w:r w:rsidR="00684E18" w:rsidRPr="00592253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http://www.bioroznorodnosc.iz.edu.pl/</w:t>
        </w:r>
      </w:hyperlink>
      <w:r w:rsidRPr="005922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Koordynator ds. ochrony zasobów genetycznych kóz</w:t>
      </w: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dr inż. Jacek Sikora</w:t>
      </w: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tel. 666081349</w:t>
      </w: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  <w:t>e-mail: jacek.sikora@izoo.krakow.pl</w:t>
      </w: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</w:pPr>
    </w:p>
    <w:p w:rsidR="00592253" w:rsidRDefault="00592253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92253" w:rsidRDefault="00592253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Zakład Hodowli Owiec i Kóz</w:t>
      </w: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Instytutu Zootechniki – Państwowy Instytut Badawczy</w:t>
      </w: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bookmarkStart w:id="0" w:name="_GoBack"/>
      <w:bookmarkEnd w:id="0"/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2-083 Balice/Krakowa, ul. Krakowska 1</w:t>
      </w: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Niezbędne dokumenty:</w:t>
      </w: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Wniosek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Hodowcy/Posiadacza do IZ PIB Balice</w:t>
      </w: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kóz matek zakwalifikowanych do uczestnictwa w Programie ochrony zasobów genetycznych </w:t>
      </w: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remontowych zgłoszonych do uczestnictwa w Programie ochrony zasobów genetycznych</w:t>
      </w: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wycofanych z uczestnictwa w Programie w związku z działaniem siły wyższej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(do PROW 2014–2020)</w:t>
      </w: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Oświadczenie o zastąpieniu zwierzęcia - </w:t>
      </w:r>
      <w:r w:rsidRPr="005922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kóz wprowadzanych na zamianę (do PROW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2014–2020)</w:t>
      </w: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kozłów użytkowanych w Programie ochrony zasobów genetycznych</w:t>
      </w: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Oświadczenie RODO</w:t>
      </w: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81E7A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92253" w:rsidRDefault="00592253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92253" w:rsidRDefault="00592253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92253" w:rsidRDefault="00592253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92253" w:rsidRDefault="00592253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92253" w:rsidRDefault="00592253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92253" w:rsidRDefault="00592253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92253" w:rsidRPr="00592253" w:rsidRDefault="00592253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Terminarz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92"/>
        <w:gridCol w:w="6050"/>
      </w:tblGrid>
      <w:tr w:rsidR="00581E7A" w:rsidRPr="00592253" w:rsidTr="00CD6585">
        <w:tc>
          <w:tcPr>
            <w:tcW w:w="9286" w:type="dxa"/>
            <w:gridSpan w:val="2"/>
          </w:tcPr>
          <w:p w:rsidR="00581E7A" w:rsidRPr="00592253" w:rsidRDefault="00581E7A" w:rsidP="005922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WARTO ZAPAMIĘTAĆ!!!</w:t>
            </w:r>
          </w:p>
          <w:p w:rsidR="00581E7A" w:rsidRPr="00592253" w:rsidRDefault="00581E7A" w:rsidP="005922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81E7A" w:rsidRPr="00592253" w:rsidTr="00CD6585">
        <w:tc>
          <w:tcPr>
            <w:tcW w:w="3049" w:type="dxa"/>
            <w:shd w:val="clear" w:color="auto" w:fill="auto"/>
            <w:vAlign w:val="center"/>
          </w:tcPr>
          <w:p w:rsidR="00581E7A" w:rsidRPr="00592253" w:rsidRDefault="00581E7A" w:rsidP="005922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pl-PL"/>
              </w:rPr>
            </w:pPr>
          </w:p>
          <w:p w:rsidR="00581E7A" w:rsidRPr="00592253" w:rsidRDefault="00581E7A" w:rsidP="005922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14 marca</w:t>
            </w:r>
          </w:p>
        </w:tc>
        <w:tc>
          <w:tcPr>
            <w:tcW w:w="6237" w:type="dxa"/>
          </w:tcPr>
          <w:p w:rsidR="00581E7A" w:rsidRPr="00592253" w:rsidRDefault="00581E7A" w:rsidP="005922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termin składania Wniosków, Umów  i Wykazów do Instytutu dla hodowców przystępujących </w:t>
            </w:r>
            <w:r w:rsidRPr="00592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  <w:t>po raz pierwszy</w:t>
            </w:r>
            <w:r w:rsidRPr="00592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do Programu lub do nowej edycji Programu rolnośrodowiskowego</w:t>
            </w:r>
          </w:p>
        </w:tc>
      </w:tr>
      <w:tr w:rsidR="00581E7A" w:rsidRPr="00592253" w:rsidTr="00CD6585">
        <w:tc>
          <w:tcPr>
            <w:tcW w:w="3049" w:type="dxa"/>
            <w:shd w:val="clear" w:color="auto" w:fill="auto"/>
            <w:vAlign w:val="center"/>
          </w:tcPr>
          <w:p w:rsidR="00581E7A" w:rsidRPr="00592253" w:rsidRDefault="00581E7A" w:rsidP="005922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14 marca</w:t>
            </w:r>
          </w:p>
        </w:tc>
        <w:tc>
          <w:tcPr>
            <w:tcW w:w="6237" w:type="dxa"/>
          </w:tcPr>
          <w:p w:rsidR="00581E7A" w:rsidRPr="00592253" w:rsidRDefault="00581E7A" w:rsidP="005922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ostateczny termin składania Wykazów do Instytutu dla hodowców już uczestniczących w Programie </w:t>
            </w:r>
            <w:r w:rsidRPr="00592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  <w:t>(kolejny rok)</w:t>
            </w:r>
          </w:p>
        </w:tc>
      </w:tr>
      <w:tr w:rsidR="00581E7A" w:rsidRPr="00592253" w:rsidTr="00CD6585">
        <w:tc>
          <w:tcPr>
            <w:tcW w:w="3049" w:type="dxa"/>
            <w:vAlign w:val="center"/>
          </w:tcPr>
          <w:p w:rsidR="00581E7A" w:rsidRPr="00592253" w:rsidRDefault="00581E7A" w:rsidP="005922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15 marca</w:t>
            </w:r>
          </w:p>
        </w:tc>
        <w:tc>
          <w:tcPr>
            <w:tcW w:w="6237" w:type="dxa"/>
          </w:tcPr>
          <w:p w:rsidR="00581E7A" w:rsidRPr="00592253" w:rsidRDefault="00581E7A" w:rsidP="005922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dzień na który określany jest stan zwierząt w danym roku uczestnictwa w Programie </w:t>
            </w:r>
          </w:p>
        </w:tc>
      </w:tr>
      <w:tr w:rsidR="00581E7A" w:rsidRPr="00592253" w:rsidTr="00CD6585">
        <w:tc>
          <w:tcPr>
            <w:tcW w:w="3049" w:type="dxa"/>
            <w:vAlign w:val="center"/>
          </w:tcPr>
          <w:p w:rsidR="00581E7A" w:rsidRPr="00592253" w:rsidRDefault="00581E7A" w:rsidP="005922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15 maja</w:t>
            </w:r>
          </w:p>
        </w:tc>
        <w:tc>
          <w:tcPr>
            <w:tcW w:w="6237" w:type="dxa"/>
          </w:tcPr>
          <w:p w:rsidR="00581E7A" w:rsidRPr="00592253" w:rsidRDefault="00581E7A" w:rsidP="005922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ostateczny termin zatwierdzenia Wykazów i Umów dotyczących realizacji Programów Ochrony</w:t>
            </w:r>
          </w:p>
        </w:tc>
      </w:tr>
      <w:tr w:rsidR="00581E7A" w:rsidRPr="00592253" w:rsidTr="00CD6585">
        <w:tc>
          <w:tcPr>
            <w:tcW w:w="3049" w:type="dxa"/>
            <w:vAlign w:val="center"/>
          </w:tcPr>
          <w:p w:rsidR="00581E7A" w:rsidRPr="00592253" w:rsidRDefault="00581E7A" w:rsidP="005922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40 dni</w:t>
            </w:r>
          </w:p>
        </w:tc>
        <w:tc>
          <w:tcPr>
            <w:tcW w:w="6237" w:type="dxa"/>
          </w:tcPr>
          <w:p w:rsidR="00581E7A" w:rsidRPr="00592253" w:rsidRDefault="00581E7A" w:rsidP="005922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</w:t>
            </w:r>
            <w:r w:rsidRPr="005922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5922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zgłoszenie do Instytutu zamiany zwierząt oraz </w:t>
            </w:r>
          </w:p>
          <w:p w:rsidR="00581E7A" w:rsidRPr="00592253" w:rsidRDefault="00581E7A" w:rsidP="005922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30 kolejnych dni</w:t>
            </w:r>
            <w:r w:rsidRPr="005922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zgłoszenie faktu zastąpienia do ARiMR</w:t>
            </w:r>
          </w:p>
        </w:tc>
      </w:tr>
      <w:tr w:rsidR="00581E7A" w:rsidRPr="00592253" w:rsidTr="00CD6585">
        <w:tc>
          <w:tcPr>
            <w:tcW w:w="3049" w:type="dxa"/>
            <w:vAlign w:val="center"/>
          </w:tcPr>
          <w:p w:rsidR="00581E7A" w:rsidRPr="00592253" w:rsidRDefault="00581E7A" w:rsidP="005922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 dni</w:t>
            </w:r>
          </w:p>
        </w:tc>
        <w:tc>
          <w:tcPr>
            <w:tcW w:w="6237" w:type="dxa"/>
          </w:tcPr>
          <w:p w:rsidR="00581E7A" w:rsidRPr="00592253" w:rsidRDefault="00581E7A" w:rsidP="005922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</w:t>
            </w:r>
            <w:r w:rsidRPr="005922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5922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zgłoszenie do ARiMR zdarzenia spowodowanego siłą wyższą od kiedy takie zgłoszenie jest możliwe</w:t>
            </w:r>
          </w:p>
        </w:tc>
      </w:tr>
      <w:tr w:rsidR="00581E7A" w:rsidRPr="00592253" w:rsidTr="00CD6585">
        <w:tc>
          <w:tcPr>
            <w:tcW w:w="3049" w:type="dxa"/>
            <w:vAlign w:val="center"/>
          </w:tcPr>
          <w:p w:rsidR="00581E7A" w:rsidRPr="00592253" w:rsidRDefault="00581E7A" w:rsidP="005922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 wcześniejszym uzgodnieniu z Koordynatorem</w:t>
            </w:r>
          </w:p>
        </w:tc>
        <w:tc>
          <w:tcPr>
            <w:tcW w:w="6237" w:type="dxa"/>
          </w:tcPr>
          <w:p w:rsidR="00581E7A" w:rsidRPr="00592253" w:rsidRDefault="00581E7A" w:rsidP="005922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możliwość przekazania lub przejęcia stada</w:t>
            </w:r>
          </w:p>
        </w:tc>
      </w:tr>
    </w:tbl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1E7A" w:rsidRPr="00592253" w:rsidRDefault="00581E7A" w:rsidP="005922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412" w:rsidRPr="00592253" w:rsidRDefault="00C16412" w:rsidP="005922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16412" w:rsidRPr="005922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42A24"/>
    <w:multiLevelType w:val="hybridMultilevel"/>
    <w:tmpl w:val="CE8EC8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7B047F9"/>
    <w:multiLevelType w:val="hybridMultilevel"/>
    <w:tmpl w:val="EAAC64A4"/>
    <w:lvl w:ilvl="0" w:tplc="7AF202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AC7A6C"/>
    <w:multiLevelType w:val="hybridMultilevel"/>
    <w:tmpl w:val="3CEC862C"/>
    <w:lvl w:ilvl="0" w:tplc="A810106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5AE1367A"/>
    <w:multiLevelType w:val="hybridMultilevel"/>
    <w:tmpl w:val="5F6C214C"/>
    <w:lvl w:ilvl="0" w:tplc="52CE43EC"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  <w:sz w:val="18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E7A"/>
    <w:rsid w:val="00581E7A"/>
    <w:rsid w:val="00592253"/>
    <w:rsid w:val="006436A0"/>
    <w:rsid w:val="00684E18"/>
    <w:rsid w:val="00B31DD3"/>
    <w:rsid w:val="00C16412"/>
    <w:rsid w:val="00DB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4274A0-0EEE-4A43-B683-55D76DDD3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1E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81E7A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581E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roznorodnosc.iz.edu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rimr.gov.p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ioroznorodnosc.iz.edu.pl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ioroznorodnosc.iz.edu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B18B9-0C0C-42F6-BD6D-8028CD15A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2061</Words>
  <Characters>12366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Sikora</dc:creator>
  <cp:keywords/>
  <dc:description/>
  <cp:lastModifiedBy>Jacek Sikora</cp:lastModifiedBy>
  <cp:revision>2</cp:revision>
  <dcterms:created xsi:type="dcterms:W3CDTF">2022-01-18T14:57:00Z</dcterms:created>
  <dcterms:modified xsi:type="dcterms:W3CDTF">2022-01-18T14:57:00Z</dcterms:modified>
</cp:coreProperties>
</file>